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7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03"/>
        <w:gridCol w:w="2567"/>
        <w:gridCol w:w="954"/>
        <w:gridCol w:w="1679"/>
        <w:gridCol w:w="874"/>
        <w:gridCol w:w="201"/>
        <w:gridCol w:w="1158"/>
        <w:gridCol w:w="774"/>
        <w:gridCol w:w="845"/>
        <w:gridCol w:w="23"/>
      </w:tblGrid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Утверждаю_____________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Генеральный директор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А.А.Малышев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Отчет о деятельности по управлению многоквартирным домом по адресу: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г.Иркутск  _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</w:t>
            </w:r>
          </w:p>
        </w:tc>
        <w:tc>
          <w:tcPr>
            <w:tcW w:w="22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ЖК "Стрижи" № 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за 2025 год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Общество с ограниченной ответственностью "Уютные кварталы"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(полное наименование лица осуществляющего управление многоквартирным домом)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 xml:space="preserve">664058 Иркутская область, Иркутский район, р.п. Маркова, </w:t>
            </w:r>
            <w:proofErr w:type="spellStart"/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кв</w:t>
            </w:r>
            <w:proofErr w:type="spellEnd"/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-л "Стрижи", дом №4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адрес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места приема населения лицом, осуществляющим управление </w:t>
            </w:r>
            <w:proofErr w:type="spellStart"/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МКД,по</w:t>
            </w:r>
            <w:proofErr w:type="spellEnd"/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вопросам отчета)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1143850052114/3812159030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4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(основной государственный регистрационный номер/ идентификационный номер налогоплательщика)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специалист по работе с населением 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Н.Н.Качанюк</w:t>
            </w:r>
            <w:proofErr w:type="spellEnd"/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(Фамилия имя отчество должность лица уполномоченного давать разъяснения по отчету)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522200, </w:t>
            </w:r>
            <w:proofErr w:type="spellStart"/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mail</w:t>
            </w:r>
            <w:proofErr w:type="spellEnd"/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uknk522077@yandex.ru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gramStart"/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телефон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адрес </w:t>
            </w:r>
            <w:proofErr w:type="spellStart"/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эл.почты</w:t>
            </w:r>
            <w:proofErr w:type="spellEnd"/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лица уполномоченного давать разъяснения по отчету)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64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 в многоквартирном доме, принадлежащих 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64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собственникам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жилых и нежилых помещений (без учета помещений входящих в состав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общего имущества дома):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8 834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размещения отчета:</w:t>
            </w:r>
          </w:p>
        </w:tc>
        <w:tc>
          <w:tcPr>
            <w:tcW w:w="26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u w:val="single"/>
                <w:lang w:eastAsia="ru-RU"/>
              </w:rPr>
              <w:t>30 марта 2025г.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56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 За отчетный период выполнены следующие работы (оказаны следующие услуги) по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56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содержанию общего имущества собственников помещений в многоквартирном доме: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trHeight w:val="225"/>
        </w:trPr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работы (услуги)</w:t>
            </w:r>
          </w:p>
        </w:tc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 работы(услуги)</w:t>
            </w: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Цена(стоимость) единицы работы (услуги), руб.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 перечню работ</w:t>
            </w:r>
          </w:p>
        </w:tc>
        <w:tc>
          <w:tcPr>
            <w:tcW w:w="16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Выполнено</w:t>
            </w:r>
          </w:p>
        </w:tc>
      </w:tr>
      <w:tr w:rsidR="00A50721" w:rsidRPr="00A50721" w:rsidTr="00A50721">
        <w:trPr>
          <w:trHeight w:val="1590"/>
        </w:trPr>
        <w:tc>
          <w:tcPr>
            <w:tcW w:w="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работы (оказанной услуги) произведение гр. 4*гр.5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работы (оказанной услуги) произведение гр. 4*гр.7</w:t>
            </w:r>
          </w:p>
        </w:tc>
      </w:tr>
      <w:tr w:rsidR="00A50721" w:rsidRPr="00A50721" w:rsidTr="00A50721">
        <w:trPr>
          <w:trHeight w:val="3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A50721" w:rsidRPr="00A50721" w:rsidTr="00A50721">
        <w:trPr>
          <w:trHeight w:val="3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Аварийно-диспетчерское обслуживание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8304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99646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99646</w:t>
            </w:r>
          </w:p>
        </w:tc>
      </w:tr>
      <w:tr w:rsidR="00A50721" w:rsidRPr="00A50721" w:rsidTr="00A50721">
        <w:trPr>
          <w:trHeight w:val="129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Работы (услуги) по надлежащему  содержанию внутридомовых систем и оборудования инженерно-технического обеспечения МКД, конструктивных </w:t>
            </w: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элементов и иного оборудования МКД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руб.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54240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650878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650878</w:t>
            </w:r>
          </w:p>
        </w:tc>
      </w:tr>
      <w:tr w:rsidR="00A50721" w:rsidRPr="00A50721" w:rsidTr="00A50721">
        <w:trPr>
          <w:trHeight w:val="52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Работы, выполняемые в целях надлежащего содержания лифтов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22791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273496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273496</w:t>
            </w:r>
          </w:p>
        </w:tc>
      </w:tr>
      <w:tr w:rsidR="00A50721" w:rsidRPr="00A50721" w:rsidTr="00A50721">
        <w:trPr>
          <w:trHeight w:val="78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(услуги) по санитарному содержанию помещений входящих в состав общего имущества МКД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22526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270316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270316</w:t>
            </w:r>
          </w:p>
        </w:tc>
      </w:tr>
      <w:tr w:rsidR="00A50721" w:rsidRPr="00A50721" w:rsidTr="00A50721">
        <w:trPr>
          <w:trHeight w:val="6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Работы (услуги) по надлежащему содержанию придомовой территории МКД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16078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192931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192931</w:t>
            </w:r>
          </w:p>
        </w:tc>
      </w:tr>
      <w:tr w:rsidR="00A50721" w:rsidRPr="00A50721" w:rsidTr="00A50721">
        <w:trPr>
          <w:trHeight w:val="3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и дополнительные работы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1491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17889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17889</w:t>
            </w:r>
          </w:p>
        </w:tc>
      </w:tr>
      <w:tr w:rsidR="00A50721" w:rsidRPr="00A50721" w:rsidTr="00A50721">
        <w:trPr>
          <w:trHeight w:val="3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125430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1505156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1505156</w:t>
            </w: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66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 За отчетный период выполнены следующие работы  по текущему ремонту общего имущества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собственников помещений в многоквартирном доме: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56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 (перерасход(сальдо) денежных средств на финансирование текущего ремонта на 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января отчетного периода: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-661734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56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Общий объем денежных средств, подлежащий внесению собственниками помещений в 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66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многоквартирном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доме в качестве платы за ремонт общего имущества многоквартирного дома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3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составе платы за содержание жилого помещения, за отчетный период: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4A6D3F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674734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руб.</w:t>
            </w: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39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 по текущему ремонту выполненных за отчетный период: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599803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66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Остаток(перерасход(сальдо) денежных средств на финансирование текущего ремонта на 31 декабря 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отчетного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периода :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4A6D3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-5</w:t>
            </w:r>
            <w:r w:rsidR="004A6D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86803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90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работы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Основание для выполнения работы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Стоимость работы по текущему ремонту, руб.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Объем выполненных работ с единицами измерения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Реквизиты акта выполненных работ или адрес сайта в информационно- телекоммуникационной сети, где размещен такой акт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3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привода двери кабины лифта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49500</w:t>
            </w:r>
          </w:p>
        </w:tc>
        <w:tc>
          <w:tcPr>
            <w:tcW w:w="10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3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плитки пола   3м2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7043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3м2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3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стены после аварии стояка на 3,4,5 этажах       4,05 м2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9432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4,05м2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3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праздника Масленица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9081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0,137шт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3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прочистка  </w:t>
            </w:r>
            <w:proofErr w:type="spell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канализац.колодцев</w:t>
            </w:r>
            <w:proofErr w:type="spellEnd"/>
            <w:proofErr w:type="gramEnd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придомовой территории  4шт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4673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0,683шт.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3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завоз песка в песочницы  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1151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0,4тн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3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дверей, замена доводчика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1шт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3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воздушного доводчика (пожарный выход)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3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подшипников отводных блоков кабины лифта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14424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4шт.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3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доводчика 1 подъезд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3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установка сэндвич панели, замена стеклопакета и установка </w:t>
            </w:r>
            <w:proofErr w:type="spell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штапиков</w:t>
            </w:r>
            <w:proofErr w:type="spellEnd"/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21700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3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качели и тентов   2шт/3шт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3845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0,137шт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обработка придомовой территории от клещей                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1423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95,59м2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качели-гамака 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2853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малых форм на детской площадке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3461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0,137шт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бесшовного резинового покрытия стрижи 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1366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0,4м2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сэндвич </w:t>
            </w:r>
            <w:proofErr w:type="spell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панели,замена</w:t>
            </w:r>
            <w:proofErr w:type="spellEnd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стеклопакета и </w:t>
            </w:r>
            <w:proofErr w:type="spell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штапиков</w:t>
            </w:r>
            <w:proofErr w:type="spellEnd"/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78700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</w:t>
            </w:r>
            <w:proofErr w:type="spell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сэндви</w:t>
            </w:r>
            <w:proofErr w:type="spellEnd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-панели в двери входа на балкон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1130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0,455м2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35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посадка цветов на клумбы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воздушного доводчика 1 подъезд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асфальтового покрытия   5,3 м2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21428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5,3м2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уход за растениями и кустарниками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0,162шт.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лавочек и беседки на детской площадке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12400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11,75м2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окраска малых форм на дет.площадке, устройство фундамента у основания колонн горки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23340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0,137шт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покраска лавочек и урн, дверей трансформаторной подстанции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1436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4м2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отводного блока кабины лифта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20352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подъезд дверей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герметизация межэтажных  поясов  кв.86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24871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15м.п.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окраска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ограждений балконов, подъездов,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лестниц,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ступеней,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пандусов..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129155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220м2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дендролога уход за растениями и кустарниками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1803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0,162шт.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малых форм, сетчатых панелей,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скамеек на детской площадке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1859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0,117шт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водопроводной поливочной системы 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2504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3,7м.п.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окраска стен в арке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21760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74,04м2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окраска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бордюр  52,5 м2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1683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52,5м2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дверок контейнерной площадки (замена петель-5шт)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634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0,683ш.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досок на лавочках 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2783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37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окраска фасадов входной группы подъездов  54м2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35471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54м2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замена колесных опор на баках  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1029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 электромагнитного замка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5500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герметизация швов на кровле  4м2 над кв. 183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15288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4м2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установка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малых форм на детской площадке( деревянные качели, 2шт., сетка футбольная 1шт.)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4362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0,137шт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замка двери пожарного входа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поликарбоната на остановочном павильоне  1,402м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3494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1,402м.п</w:t>
            </w:r>
            <w:proofErr w:type="gramEnd"/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54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и проведение новогоднего представления 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5959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0,117шт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покупка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установка светильников-8штна входе и в подъезды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11592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покупка и укладка ковриков на входах - 4шт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10661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покупка и уст-ка </w:t>
            </w:r>
            <w:proofErr w:type="spellStart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воздухоотводчиков</w:t>
            </w:r>
            <w:proofErr w:type="spellEnd"/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стояках 5шт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6214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5шт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покупка и уст-ка счетчика ГВС  в элеваторе  1шт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3091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малых форм качели, беседки и инсталляции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2212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2шт.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lang w:eastAsia="ru-RU"/>
              </w:rPr>
              <w:t xml:space="preserve">замена канализационного люка 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911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lang w:eastAsia="ru-RU"/>
              </w:rPr>
              <w:t>0,137шт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2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lang w:eastAsia="ru-RU"/>
              </w:rPr>
              <w:t xml:space="preserve">замена колесных опор на  мусорных баках  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протокол №1 от 12.08.24г.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1,093шт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72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402"/>
        </w:trPr>
        <w:tc>
          <w:tcPr>
            <w:tcW w:w="66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3.Стоимость услуг по управлению многоквартирным домом, оказанных за отчетный период: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469019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66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4.Сведения о </w:t>
            </w:r>
            <w:proofErr w:type="spellStart"/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претензионно</w:t>
            </w:r>
            <w:proofErr w:type="spellEnd"/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-исковой работе в отношении собственников и нанимателей помещений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66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отношении собственников и нанимателей помещений имеющих задолженность  по оплате за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жилое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помещение и (или)коммунальные услуги: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2820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претензий потребителям должникам</w:t>
            </w:r>
          </w:p>
        </w:tc>
        <w:tc>
          <w:tcPr>
            <w:tcW w:w="2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0721" w:rsidRPr="00A50721" w:rsidRDefault="00A50721" w:rsidP="003F4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заявлений на выдачу судебного приказа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Общая сумма поступивших средств по исковым заявлениям и судебным приказам, поданным в отчетном периоде и исполненных в принудительном порядке, в т.ч. Исполненных после отчетного периода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3F4654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0721" w:rsidRPr="00A50721" w:rsidRDefault="003F4654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56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 Сведения о начислениях лица, осуществляющего управление многоквартирным домом,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64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собственникам и нанимателям помещений в многоквартирном доме за выполненные работы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64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(оказанные услуги) по содержанию, управлению и текущему ремонту общего имущества,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56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том числе за оказанные дополнительные услуги( оказываемые на основании решения 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64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общего собрания собственников помещений в многоквартирном доме), о поступлении средств 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647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 собственников и нанимателей помещений в многоквартирном доме за указанные работы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(услуги) за отчетный период: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1365"/>
        </w:trPr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платежа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начало отчетного периода, руб.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Размер начисленных средств, </w:t>
            </w:r>
            <w:proofErr w:type="spellStart"/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поступивших средств, руб.</w:t>
            </w:r>
          </w:p>
        </w:tc>
        <w:tc>
          <w:tcPr>
            <w:tcW w:w="13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1 января периода, следующего за отчетным, руб.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собственников помещений в МКД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371807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2648909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2711782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308935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21" w:rsidRPr="00A50721" w:rsidTr="00A50721">
        <w:trPr>
          <w:gridAfter w:val="1"/>
          <w:wAfter w:w="23" w:type="dxa"/>
          <w:trHeight w:val="300"/>
        </w:trPr>
        <w:tc>
          <w:tcPr>
            <w:tcW w:w="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нанимателей помещений в МКД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3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5072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721" w:rsidRPr="00A50721" w:rsidRDefault="00A50721" w:rsidP="00A507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A0486C" w:rsidRDefault="00A0486C"/>
    <w:sectPr w:rsidR="00A0486C" w:rsidSect="00BB2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0721"/>
    <w:rsid w:val="001F7324"/>
    <w:rsid w:val="003D52FA"/>
    <w:rsid w:val="003F4654"/>
    <w:rsid w:val="004A6D3F"/>
    <w:rsid w:val="00A0486C"/>
    <w:rsid w:val="00A50721"/>
    <w:rsid w:val="00BB203B"/>
    <w:rsid w:val="00E1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E747AB-2440-4A4D-95E4-60CF3DEC5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072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50721"/>
    <w:rPr>
      <w:color w:val="800080"/>
      <w:u w:val="single"/>
    </w:rPr>
  </w:style>
  <w:style w:type="paragraph" w:customStyle="1" w:styleId="xl65">
    <w:name w:val="xl65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A5072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A5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A5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A5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A5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u w:val="single"/>
      <w:lang w:eastAsia="ru-RU"/>
    </w:rPr>
  </w:style>
  <w:style w:type="paragraph" w:customStyle="1" w:styleId="xl80">
    <w:name w:val="xl80"/>
    <w:basedOn w:val="a"/>
    <w:rsid w:val="00A5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"/>
    <w:rsid w:val="00A5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u w:val="single"/>
      <w:lang w:eastAsia="ru-RU"/>
    </w:rPr>
  </w:style>
  <w:style w:type="paragraph" w:customStyle="1" w:styleId="xl82">
    <w:name w:val="xl82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5">
    <w:name w:val="xl85"/>
    <w:basedOn w:val="a"/>
    <w:rsid w:val="00A5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6">
    <w:name w:val="xl86"/>
    <w:basedOn w:val="a"/>
    <w:rsid w:val="00A5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A5072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"/>
    <w:rsid w:val="00A5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0">
    <w:name w:val="xl90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A507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07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7">
    <w:name w:val="xl97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A507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0">
    <w:name w:val="xl100"/>
    <w:basedOn w:val="a"/>
    <w:rsid w:val="00A507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2">
    <w:name w:val="xl102"/>
    <w:basedOn w:val="a"/>
    <w:rsid w:val="00A507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A507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A5072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A5072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7">
    <w:name w:val="xl107"/>
    <w:basedOn w:val="a"/>
    <w:rsid w:val="00A507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8">
    <w:name w:val="xl108"/>
    <w:basedOn w:val="a"/>
    <w:rsid w:val="00A507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A5072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A5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15">
    <w:name w:val="xl115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A5072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A5072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A5072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A5072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A5072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A507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6">
    <w:name w:val="xl126"/>
    <w:basedOn w:val="a"/>
    <w:rsid w:val="00A5072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072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28">
    <w:name w:val="xl128"/>
    <w:basedOn w:val="a"/>
    <w:rsid w:val="00A5072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29">
    <w:name w:val="xl129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0">
    <w:name w:val="xl130"/>
    <w:basedOn w:val="a"/>
    <w:rsid w:val="00A5072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A5072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2">
    <w:name w:val="xl132"/>
    <w:basedOn w:val="a"/>
    <w:rsid w:val="00A5072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072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A5072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A5072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A5072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9">
    <w:name w:val="xl139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A5072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A5072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2">
    <w:name w:val="xl142"/>
    <w:basedOn w:val="a"/>
    <w:rsid w:val="00A5072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A5072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39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1534</Words>
  <Characters>8748</Characters>
  <Application>Microsoft Office Word</Application>
  <DocSecurity>0</DocSecurity>
  <Lines>72</Lines>
  <Paragraphs>20</Paragraphs>
  <ScaleCrop>false</ScaleCrop>
  <Company/>
  <LinksUpToDate>false</LinksUpToDate>
  <CharactersWithSpaces>10262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4</cp:revision>
  <dcterms:created xsi:type="dcterms:W3CDTF">2026-03-17T00:43:00Z</dcterms:created>
  <dcterms:modified xsi:type="dcterms:W3CDTF">2026-03-19T01:57:00Z</dcterms:modified>
</cp:coreProperties>
</file>